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ind w:firstLine="1800" w:firstLineChars="5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450nm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激光器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系统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使用说明</w:t>
      </w:r>
    </w:p>
    <w:p>
      <w:pPr>
        <w:spacing w:before="101" w:line="417" w:lineRule="exact"/>
        <w:rPr>
          <w:rFonts w:ascii="宋体" w:hAnsi="宋体" w:eastAsia="宋体" w:cs="宋体"/>
          <w:spacing w:val="12"/>
          <w:position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12"/>
          <w:position w:val="-2"/>
          <w:sz w:val="20"/>
          <w:szCs w:val="20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产品描述</w:t>
      </w:r>
    </w:p>
    <w:p>
      <w:pPr>
        <w:spacing w:before="101" w:line="417" w:lineRule="exact"/>
        <w:rPr>
          <w:rFonts w:ascii="宋体" w:hAnsi="宋体" w:eastAsia="宋体" w:cs="宋体"/>
          <w:spacing w:val="12"/>
          <w:position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博高光电光纤耦合激光器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是一款是集成了光纤耦合半导体激光模块、控制单元和温控单元的高稳定输出台式光源。可定制由 375nm-1550nm 范围内的激光器，输出功率 1mW-500W 支持单模光纤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单模保偏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多模光纤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输出多个规格光纤，支持单波长或多波长激光器。多种控制方式内控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脉冲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电位器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外控模拟调制TTL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所以产品均可接受定制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before="101" w:line="417" w:lineRule="exact"/>
        <w:rPr>
          <w:rFonts w:hint="eastAsia" w:ascii="宋体" w:hAnsi="宋体" w:eastAsia="宋体" w:cs="宋体"/>
          <w:b w:val="0"/>
          <w:bCs w:val="0"/>
          <w:spacing w:val="12"/>
          <w:position w:val="-2"/>
          <w:sz w:val="20"/>
          <w:szCs w:val="20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12"/>
          <w:position w:val="-2"/>
          <w:sz w:val="20"/>
          <w:szCs w:val="20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产品图片</w:t>
      </w:r>
    </w:p>
    <w:p>
      <w:pPr>
        <w:spacing w:before="101" w:line="417" w:lineRule="exact"/>
        <w:rPr>
          <w:rFonts w:hint="eastAsia" w:ascii="宋体" w:hAnsi="宋体" w:eastAsia="宋体" w:cs="宋体"/>
          <w:b w:val="0"/>
          <w:bCs w:val="0"/>
          <w:spacing w:val="12"/>
          <w:position w:val="-2"/>
          <w:sz w:val="20"/>
          <w:szCs w:val="20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drawing>
          <wp:inline distT="0" distB="0" distL="114300" distR="114300">
            <wp:extent cx="2341880" cy="1258570"/>
            <wp:effectExtent l="0" t="0" r="1270" b="17780"/>
            <wp:docPr id="5" name="图片 5" descr="327dd8776880f2c1804789aa119c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7dd8776880f2c1804789aa119c7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drawing>
          <wp:inline distT="0" distB="0" distL="114300" distR="114300">
            <wp:extent cx="2745740" cy="1152525"/>
            <wp:effectExtent l="0" t="0" r="16510" b="9525"/>
            <wp:docPr id="6" name="图片 6" descr="6e41c3428f1f615ce4e0db54e20e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e41c3428f1f615ce4e0db54e20e10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一、激光安全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二、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技术指标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使用指南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、注意事项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、保修条款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、联系信息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附录、产品基本参数及检验数据单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一、激光安全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本产品为激光设备，操作使用该设备务必注意操作规程。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激光对人体及眼睛有损伤作用，切勿用眼直观激光或者从物体表面反射出射的激光；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设备运行时，切勿在光路中放置任何阻挡物，防止散射或反射光造成伤害；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设备运行时，操作人员需做好自身的激光防护，佩戴好防护眼镜；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严禁设备无关人员操作使用该设备；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激光运行过程中，请勿搬运激光器或者光路元件。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不使用激光时，请关闭激光器；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激光器在开启工作前，应确保光纤光路固定可靠，避免光纤对准人体或者其他易燃物品；激光器运行前先打开光纤接头尾端保护帽，禁止激光器运行中拆卸或者安装光纤接头</w:t>
      </w:r>
    </w:p>
    <w:p>
      <w:pPr>
        <w:spacing w:line="258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line="258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line="259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line="259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二、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技术指标</w:t>
      </w:r>
    </w:p>
    <w:tbl>
      <w:tblPr>
        <w:tblStyle w:val="7"/>
        <w:tblpPr w:leftFromText="180" w:rightFromText="180" w:vertAnchor="text" w:horzAnchor="page" w:tblpX="1222" w:tblpY="608"/>
        <w:tblOverlap w:val="never"/>
        <w:tblW w:w="93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304"/>
        <w:gridCol w:w="860"/>
        <w:gridCol w:w="957"/>
        <w:gridCol w:w="5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49" w:type="dxa"/>
            <w:gridSpan w:val="2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spacing w:before="56" w:line="228" w:lineRule="auto"/>
              <w:ind w:left="21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0"/>
                <w:szCs w:val="20"/>
              </w:rPr>
              <w:t>典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型产品技术指标</w:t>
            </w:r>
          </w:p>
        </w:tc>
        <w:tc>
          <w:tcPr>
            <w:tcW w:w="702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9" w:type="dxa"/>
            <w:gridSpan w:val="2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51" w:line="228" w:lineRule="auto"/>
              <w:ind w:left="316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符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0"/>
                <w:szCs w:val="20"/>
              </w:rPr>
              <w:t>号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52" w:line="228" w:lineRule="auto"/>
              <w:ind w:left="31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单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0"/>
                <w:szCs w:val="20"/>
              </w:rPr>
              <w:t>位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spacing w:line="338" w:lineRule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  <w:p>
            <w:pPr>
              <w:spacing w:before="67" w:line="214" w:lineRule="auto"/>
              <w:ind w:left="5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 xml:space="preserve"> 学 参 数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6" w:line="231" w:lineRule="auto"/>
              <w:ind w:left="178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中心波长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136" w:line="123" w:lineRule="exact"/>
              <w:ind w:left="536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-410845</wp:posOffset>
                      </wp:positionH>
                      <wp:positionV relativeFrom="topMargin">
                        <wp:posOffset>8255</wp:posOffset>
                      </wp:positionV>
                      <wp:extent cx="80645" cy="179705"/>
                      <wp:effectExtent l="0" t="0" r="0" b="0"/>
                      <wp:wrapNone/>
                      <wp:docPr id="7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4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42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"/>
                                      <w:position w:val="1"/>
                                      <w:sz w:val="17"/>
                                      <w:szCs w:val="17"/>
                                    </w:rPr>
                                    <w:t>λ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10.55pt;margin-top:0.9pt;height:14.15pt;width:6.35pt;mso-position-horizontal-relative:page;mso-position-vertical-relative:page;z-index:251661312;mso-width-relative:page;mso-height-relative:page;" filled="f" stroked="f" coordsize="21600,21600" o:gfxdata="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4+7N7XAAAACAEAAA8AAAAAAAAAAQAgAAAAIgAAAGRycy9kb3ducmV2LnhtbFBLAQIU&#10;ABQAAAAIAIdO4kD6juuzuwEAAHE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42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3"/>
                                <w:position w:val="1"/>
                                <w:sz w:val="17"/>
                                <w:szCs w:val="17"/>
                              </w:rPr>
                              <w:t>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position w:val="2"/>
                <w:sz w:val="20"/>
                <w:szCs w:val="20"/>
              </w:rPr>
              <w:t>p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136" w:line="121" w:lineRule="exact"/>
              <w:ind w:left="403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nm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97" w:line="197" w:lineRule="auto"/>
              <w:ind w:left="2472"/>
              <w:rPr>
                <w:rFonts w:hint="default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9" w:line="230" w:lineRule="auto"/>
              <w:ind w:left="346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带宽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69" w:line="226" w:lineRule="exact"/>
              <w:ind w:left="2378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position w:val="1"/>
                <w:sz w:val="20"/>
                <w:szCs w:val="20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1"/>
                <w:sz w:val="20"/>
                <w:szCs w:val="20"/>
              </w:rPr>
              <w:t>3nm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7" w:line="230" w:lineRule="auto"/>
              <w:ind w:left="177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0"/>
                <w:szCs w:val="20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纤功率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96" w:line="205" w:lineRule="auto"/>
              <w:ind w:left="422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Po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100" w:line="194" w:lineRule="auto"/>
              <w:ind w:left="433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W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35" w:line="242" w:lineRule="exact"/>
              <w:ind w:left="167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position w:val="2"/>
                <w:sz w:val="20"/>
                <w:szCs w:val="20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position w:val="2"/>
                <w:sz w:val="20"/>
                <w:szCs w:val="20"/>
              </w:rPr>
              <w:t>. 1-2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W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position w:val="2"/>
                <w:sz w:val="20"/>
                <w:szCs w:val="20"/>
              </w:rPr>
              <w:t>(高功率可定制)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9" w:line="230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温漂系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数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34" w:line="302" w:lineRule="exact"/>
              <w:ind w:left="194"/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9"/>
                <w:position w:val="3"/>
                <w:sz w:val="20"/>
                <w:szCs w:val="20"/>
              </w:rPr>
              <w:t>△入/△T/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54" w:line="288" w:lineRule="exact"/>
              <w:ind w:left="314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position w:val="3"/>
                <w:sz w:val="20"/>
                <w:szCs w:val="20"/>
              </w:rPr>
              <w:t>nm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position w:val="3"/>
                <w:sz w:val="20"/>
                <w:szCs w:val="20"/>
              </w:rPr>
              <w:t>/℃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90" w:line="195" w:lineRule="auto"/>
              <w:ind w:left="2477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0"/>
                <w:szCs w:val="20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5" w:type="dxa"/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8" w:line="285" w:lineRule="auto"/>
              <w:ind w:left="434" w:right="161" w:hanging="270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0"/>
                <w:szCs w:val="20"/>
              </w:rPr>
              <w:t>功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率稳定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 xml:space="preserve"> 性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15" w:line="281" w:lineRule="exact"/>
              <w:ind w:left="97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position w:val="1"/>
                <w:sz w:val="20"/>
                <w:szCs w:val="20"/>
              </w:rPr>
              <w:t>标准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position w:val="1"/>
                <w:sz w:val="20"/>
                <w:szCs w:val="20"/>
              </w:rPr>
              <w:t>版 3%  (可以定制更高稳定性)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spacing w:line="338" w:lineRule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  <w:p>
            <w:pPr>
              <w:spacing w:before="67" w:line="214" w:lineRule="auto"/>
              <w:ind w:left="36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 xml:space="preserve"> 纤 参 数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9" w:line="230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光纤纤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芯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98" w:line="205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ore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142" w:line="99" w:lineRule="exact"/>
              <w:ind w:left="421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u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0"/>
                <w:szCs w:val="20"/>
              </w:rPr>
              <w:t>m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53" w:line="228" w:lineRule="auto"/>
              <w:ind w:left="1292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2"/>
                <w:sz w:val="20"/>
                <w:szCs w:val="20"/>
              </w:rPr>
              <w:t>40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0  (可定制其他规格光纤)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8" w:line="230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数值孔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径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99" w:line="197" w:lineRule="auto"/>
              <w:ind w:left="383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NA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91" w:line="195" w:lineRule="auto"/>
              <w:ind w:left="242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0"/>
                <w:szCs w:val="20"/>
              </w:rPr>
              <w:t>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54" w:line="229" w:lineRule="auto"/>
              <w:ind w:left="209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连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接器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174" w:line="116" w:lineRule="exact"/>
              <w:ind w:left="494"/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54" w:line="228" w:lineRule="auto"/>
              <w:ind w:left="968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SMA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905  (可定制其他规格连接器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69" w:line="230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光纤长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度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175" w:line="117" w:lineRule="exact"/>
              <w:ind w:left="494"/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92" w:line="192" w:lineRule="auto"/>
              <w:ind w:left="427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M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89" w:line="195" w:lineRule="auto"/>
              <w:ind w:left="2573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spacing w:line="338" w:lineRule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  <w:p>
            <w:pPr>
              <w:spacing w:before="67" w:line="216" w:lineRule="auto"/>
              <w:ind w:left="5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 xml:space="preserve"> 控 制 参 数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56" w:line="257" w:lineRule="auto"/>
              <w:ind w:left="208" w:right="206" w:firstLine="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0"/>
                <w:szCs w:val="20"/>
              </w:rPr>
              <w:t>控模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拟电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压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93" w:line="192" w:lineRule="auto"/>
              <w:ind w:left="442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V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17" w:line="281" w:lineRule="exact"/>
              <w:ind w:left="44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4"/>
                <w:position w:val="2"/>
                <w:sz w:val="20"/>
                <w:szCs w:val="20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3"/>
                <w:position w:val="2"/>
                <w:sz w:val="20"/>
                <w:szCs w:val="20"/>
              </w:rPr>
              <w:t>-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position w:val="2"/>
                <w:sz w:val="20"/>
                <w:szCs w:val="20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V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position w:val="2"/>
                <w:sz w:val="20"/>
                <w:szCs w:val="20"/>
              </w:rPr>
              <w:t>(0 对应最小 5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V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position w:val="2"/>
                <w:sz w:val="20"/>
                <w:szCs w:val="20"/>
              </w:rPr>
              <w:t xml:space="preserve"> 对应最大) *支持模拟调制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102" w:line="194" w:lineRule="auto"/>
              <w:ind w:left="357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0"/>
                <w:szCs w:val="20"/>
              </w:rPr>
              <w:t>T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0"/>
                <w:szCs w:val="20"/>
              </w:rPr>
              <w:t>TL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94" w:line="192" w:lineRule="auto"/>
              <w:ind w:left="379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HZ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18" w:line="281" w:lineRule="exact"/>
              <w:ind w:left="142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position w:val="2"/>
                <w:sz w:val="20"/>
                <w:szCs w:val="20"/>
              </w:rPr>
              <w:t>标准版 1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K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position w:val="2"/>
                <w:sz w:val="20"/>
                <w:szCs w:val="20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可定制 100K)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70" w:line="285" w:lineRule="auto"/>
              <w:ind w:left="342" w:right="161" w:hanging="181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0"/>
                <w:szCs w:val="20"/>
              </w:rPr>
              <w:t>激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光功率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>反馈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93" w:line="192" w:lineRule="auto"/>
              <w:ind w:left="442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V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17" w:line="281" w:lineRule="exact"/>
              <w:ind w:left="1678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position w:val="2"/>
                <w:sz w:val="20"/>
                <w:szCs w:val="20"/>
              </w:rPr>
              <w:t>0-2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V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position w:val="2"/>
                <w:sz w:val="20"/>
                <w:szCs w:val="20"/>
              </w:rPr>
              <w:t>(2</w:t>
            </w:r>
            <w:r>
              <w:rPr>
                <w:rFonts w:hint="eastAsia" w:ascii="楷体" w:hAnsi="楷体" w:eastAsia="楷体" w:cs="楷体"/>
                <w:b w:val="0"/>
                <w:bCs w:val="0"/>
                <w:position w:val="2"/>
                <w:sz w:val="20"/>
                <w:szCs w:val="20"/>
              </w:rPr>
              <w:t>V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position w:val="2"/>
                <w:sz w:val="20"/>
                <w:szCs w:val="20"/>
              </w:rPr>
              <w:t xml:space="preserve"> 对应最大)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71" w:line="230" w:lineRule="auto"/>
              <w:ind w:left="16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0"/>
                <w:szCs w:val="20"/>
              </w:rPr>
              <w:t>软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件控制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55" w:line="228" w:lineRule="auto"/>
              <w:ind w:left="2399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支持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spacing w:line="337" w:lineRule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  <w:p>
            <w:pPr>
              <w:spacing w:before="67" w:line="216" w:lineRule="auto"/>
              <w:ind w:left="369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其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0"/>
                <w:szCs w:val="20"/>
              </w:rPr>
              <w:t xml:space="preserve"> 他 参 数</w:t>
            </w: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70" w:line="231" w:lineRule="auto"/>
              <w:ind w:left="164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0"/>
                <w:szCs w:val="20"/>
              </w:rPr>
              <w:t>工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作温度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98" w:line="208" w:lineRule="auto"/>
              <w:ind w:left="376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0"/>
                <w:szCs w:val="20"/>
              </w:rPr>
              <w:t>Top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45" w:line="308" w:lineRule="exact"/>
              <w:ind w:left="432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position w:val="3"/>
                <w:sz w:val="20"/>
                <w:szCs w:val="20"/>
              </w:rPr>
              <w:t>℃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93" w:line="195" w:lineRule="auto"/>
              <w:ind w:left="241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0"/>
                <w:szCs w:val="20"/>
              </w:rPr>
              <w:t>0-50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71" w:line="230" w:lineRule="auto"/>
              <w:ind w:left="162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贮存温度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spacing w:before="41" w:line="242" w:lineRule="exact"/>
              <w:ind w:left="405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position w:val="2"/>
                <w:sz w:val="20"/>
                <w:szCs w:val="20"/>
              </w:rPr>
              <w:t>T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position w:val="2"/>
                <w:sz w:val="20"/>
                <w:szCs w:val="20"/>
              </w:rPr>
              <w:t>st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44" w:line="309" w:lineRule="exact"/>
              <w:ind w:left="432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position w:val="3"/>
                <w:sz w:val="20"/>
                <w:szCs w:val="20"/>
              </w:rPr>
              <w:t>℃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92" w:line="195" w:lineRule="auto"/>
              <w:ind w:left="2329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0"/>
                <w:szCs w:val="20"/>
              </w:rPr>
              <w:t>-4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0"/>
                <w:szCs w:val="20"/>
              </w:rPr>
              <w:t>0-70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45" w:type="dxa"/>
            <w:vMerge w:val="continue"/>
            <w:tcBorders>
              <w:top w:val="nil"/>
            </w:tcBorders>
            <w:shd w:val="clear" w:color="auto" w:fill="auto"/>
            <w:textDirection w:val="tbRlV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spacing w:before="72" w:line="229" w:lineRule="auto"/>
              <w:ind w:left="165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0"/>
                <w:szCs w:val="20"/>
              </w:rPr>
              <w:t>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0"/>
                <w:szCs w:val="20"/>
              </w:rPr>
              <w:t>形尺寸</w:t>
            </w:r>
          </w:p>
        </w:tc>
        <w:tc>
          <w:tcPr>
            <w:tcW w:w="8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spacing w:before="44" w:line="311" w:lineRule="exact"/>
              <w:ind w:left="364"/>
              <w:jc w:val="both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position w:val="5"/>
                <w:sz w:val="20"/>
                <w:szCs w:val="20"/>
              </w:rPr>
              <w:t>mm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spacing w:before="88" w:line="199" w:lineRule="auto"/>
              <w:ind w:left="2048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270*165*110mm</w:t>
            </w:r>
            <w:bookmarkStart w:id="0" w:name="_GoBack"/>
            <w:bookmarkEnd w:id="0"/>
          </w:p>
        </w:tc>
      </w:tr>
    </w:tbl>
    <w:p>
      <w:pPr>
        <w:spacing w:line="259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before="56" w:line="120" w:lineRule="exact"/>
        <w:ind w:firstLine="5416"/>
        <w:textAlignment w:val="center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  <w:sectPr>
          <w:headerReference r:id="rId5" w:type="default"/>
          <w:footerReference r:id="rId6" w:type="default"/>
          <w:type w:val="continuous"/>
          <w:pgSz w:w="11906" w:h="16839"/>
          <w:pgMar w:top="1440" w:right="1803" w:bottom="1440" w:left="1803" w:header="0" w:footer="0" w:gutter="0"/>
          <w:cols w:equalWidth="0" w:num="1">
            <w:col w:w="11904"/>
          </w:cols>
        </w:sectPr>
      </w:pPr>
    </w:p>
    <w:p>
      <w:pPr>
        <w:spacing w:line="267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line="337" w:lineRule="auto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使用指南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1、电源面板功能介绍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 xml:space="preserve"> </w:t>
      </w:r>
      <w:r>
        <w:drawing>
          <wp:inline distT="0" distB="0" distL="114300" distR="114300">
            <wp:extent cx="3419475" cy="1422400"/>
            <wp:effectExtent l="0" t="0" r="952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 xml:space="preserve">  </w:t>
      </w:r>
      <w:r>
        <w:drawing>
          <wp:inline distT="0" distB="0" distL="114300" distR="114300">
            <wp:extent cx="3460750" cy="1390015"/>
            <wp:effectExtent l="0" t="0" r="635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 xml:space="preserve"> 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On/off:电源开关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Enable:激光器驱动开关，控制激光输出。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Adjust:激光器功率或工作电流调节电位器。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Laser Out：激光输出端口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AC Connector:交流电输入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2、操作流程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2.1、开机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平稳放置光源，连接并固定220V电缆；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安装好光纤，去掉光纤头上的保护帽；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确保前面板Enable处于高位，Adjust逆时针调到最小，后面板模式开关拨至中间T-档；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打开前面板电源开关，此时机箱开始供电，待机指示灯亮起，风扇开始运转；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按下前面板Enable开关，缓慢旋转Adjust至所需要的值（顺时针增大），显示屏显示激光器工作电流大小。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2.2、外部信号调制</w:t>
      </w: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需要调制时，从后面板BNC接口输入TTL，调制频率小于10KHz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断开BNC接口，TTL调制结束，输出连续光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2.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、关机</w:t>
      </w: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逆时针缓慢旋转电流调节旋钮，将电流调到最小；关闭Enable开关，关闭前面板电源开关；收好光纤，注意装好防尘帽；拔掉220V电缆。Enable开关亦可作为急停开关使用，在遇到突发状况时，可以紧急按下Enable开关，迅速关闭激光输出。</w:t>
      </w: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ind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三、注意事项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1、使用环境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项目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范围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储存温度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~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0摄氏度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储存运输湿度条件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无冷凝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工作电压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90~240VAC 50/60Hz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工作温湿度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0℃~35℃，&lt;60%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散热要求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四周围10cm空间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洁净度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10000级以上，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</w:rPr>
              <w:t>注意光纤端面保护</w:t>
            </w: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2、注意事项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激光严禁指向人体；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机器须轻拿轻放，避免剧烈震动；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光纤易断，取用要注意，保持光纤头清洁；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操作应远离潮湿，尘埃，油，水汽；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注意静电防护。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3、光纤的使用：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使用过程注意光纤端面防护，光纤端面污染可能造成端面烧损，长期使用建议密封光纤端面，使用前请检查光纤端面不能有污染痕迹；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注意光纤弯曲半径，长期使用弯曲直径要大于 300 倍光纤直径；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注意激光器在工作状态下，禁止插拔光纤。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四、保修条款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本设备保修条款依照《产品购销合同》，为了您的合法权益受到保护，避免不必要的损失，对于下列原因导致的产品故障，工作异常或者损坏，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博高光电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不承担合同中约定的免费保修义务，需有偿维修：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1、未按产品使用说明要求安装、使用、维护、保管的产品故障或损坏；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2、已经超出保换、保修期限；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3、未经我司许可，擅自拆机修理或改装；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4、因意外因素或人为行为导致的产品损坏：如输入不合适电压，高温，进水，机械破坏，摔坏等；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5、客户发回返修途中由于运输、包装所导致的损坏；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6、其它非产品本身设计、技术、制造、质量等问题而导致的故障或损坏。</w:t>
      </w: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rPr>
          <w:rFonts w:hint="eastAsia" w:ascii="楷体" w:hAnsi="楷体" w:eastAsia="楷体" w:cs="楷体"/>
          <w:b w:val="0"/>
          <w:bCs w:val="0"/>
          <w:sz w:val="20"/>
          <w:szCs w:val="20"/>
        </w:rPr>
      </w:pPr>
    </w:p>
    <w:p>
      <w:pPr>
        <w:spacing w:before="46" w:line="120" w:lineRule="exact"/>
        <w:ind w:firstLine="5407"/>
        <w:textAlignment w:val="center"/>
        <w:rPr>
          <w:b/>
          <w:bCs/>
          <w:sz w:val="20"/>
          <w:szCs w:val="20"/>
        </w:rPr>
      </w:pPr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4" w:lineRule="auto"/>
      <w:ind w:right="18" w:firstLine="800" w:firstLineChars="400"/>
      <w:rPr>
        <w:rFonts w:hint="eastAsia" w:ascii="楷体" w:hAnsi="楷体" w:eastAsia="楷体" w:cs="楷体"/>
        <w:sz w:val="20"/>
        <w:szCs w:val="20"/>
        <w:lang w:val="en-US" w:eastAsia="zh-CN"/>
      </w:rPr>
    </w:pPr>
    <w:r>
      <w:rPr>
        <w:rFonts w:hint="eastAsia" w:ascii="楷体" w:hAnsi="楷体" w:eastAsia="楷体" w:cs="楷体"/>
        <w:sz w:val="20"/>
        <w:szCs w:val="20"/>
        <w:lang w:val="en-US" w:eastAsia="zh-CN"/>
      </w:rPr>
      <w:t>网址：</w: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begin"/>
    </w:r>
    <w:r>
      <w:rPr>
        <w:rFonts w:hint="eastAsia" w:ascii="楷体" w:hAnsi="楷体" w:eastAsia="楷体" w:cs="楷体"/>
        <w:sz w:val="20"/>
        <w:szCs w:val="20"/>
        <w:lang w:val="en-US" w:eastAsia="zh-CN"/>
      </w:rPr>
      <w:instrText xml:space="preserve"> HYPERLINK "http://www.bgflaser.com" </w:instrTex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separate"/>
    </w:r>
    <w:r>
      <w:rPr>
        <w:rStyle w:val="6"/>
        <w:rFonts w:hint="eastAsia" w:ascii="楷体" w:hAnsi="楷体" w:eastAsia="楷体" w:cs="楷体"/>
        <w:sz w:val="20"/>
        <w:szCs w:val="20"/>
        <w:lang w:val="en-US" w:eastAsia="zh-CN"/>
      </w:rPr>
      <w:t>www.bgflaser.com</w: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end"/>
    </w:r>
    <w:r>
      <w:rPr>
        <w:rFonts w:hint="eastAsia" w:ascii="楷体" w:hAnsi="楷体" w:eastAsia="楷体" w:cs="楷体"/>
        <w:sz w:val="20"/>
        <w:szCs w:val="20"/>
        <w:lang w:val="en-US" w:eastAsia="zh-CN"/>
      </w:rPr>
      <w:t xml:space="preserve">             电话：</w: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begin"/>
    </w:r>
    <w:r>
      <w:rPr>
        <w:rFonts w:hint="eastAsia" w:ascii="楷体" w:hAnsi="楷体" w:eastAsia="楷体" w:cs="楷体"/>
        <w:sz w:val="20"/>
        <w:szCs w:val="20"/>
        <w:lang w:val="en-US" w:eastAsia="zh-CN"/>
      </w:rPr>
      <w:instrText xml:space="preserve"> HYPERLINK "029-81158250" </w:instrTex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separate"/>
    </w:r>
    <w:r>
      <w:rPr>
        <w:rStyle w:val="6"/>
        <w:rFonts w:hint="eastAsia" w:ascii="楷体" w:hAnsi="楷体" w:eastAsia="楷体" w:cs="楷体"/>
        <w:sz w:val="20"/>
        <w:szCs w:val="20"/>
        <w:lang w:val="en-US" w:eastAsia="zh-CN"/>
      </w:rPr>
      <w:t>029-81158250</w:t>
    </w:r>
    <w:r>
      <w:rPr>
        <w:rFonts w:hint="eastAsia" w:ascii="楷体" w:hAnsi="楷体" w:eastAsia="楷体" w:cs="楷体"/>
        <w:sz w:val="20"/>
        <w:szCs w:val="20"/>
        <w:lang w:val="en-US" w:eastAsia="zh-CN"/>
      </w:rPr>
      <w:fldChar w:fldCharType="end"/>
    </w:r>
  </w:p>
  <w:p>
    <w:pPr>
      <w:pStyle w:val="2"/>
      <w:spacing w:line="244" w:lineRule="auto"/>
      <w:ind w:right="18" w:firstLine="800" w:firstLineChars="400"/>
      <w:rPr>
        <w:rFonts w:hint="eastAsia" w:ascii="楷体" w:hAnsi="楷体" w:eastAsia="楷体" w:cs="楷体"/>
        <w:sz w:val="16"/>
        <w:szCs w:val="16"/>
        <w:lang w:val="en-US" w:eastAsia="zh-CN"/>
      </w:rPr>
    </w:pPr>
    <w:r>
      <w:rPr>
        <w:rFonts w:hint="eastAsia" w:ascii="楷体" w:hAnsi="楷体" w:eastAsia="楷体" w:cs="楷体"/>
        <w:sz w:val="20"/>
        <w:szCs w:val="20"/>
        <w:lang w:val="en-US" w:eastAsia="zh-CN"/>
      </w:rPr>
      <w:t>地址：陕西省西安市高新区发展大道军25号民融合创新港205室</w:t>
    </w:r>
  </w:p>
  <w:p>
    <w:pPr>
      <w:pStyle w:val="2"/>
      <w:spacing w:line="244" w:lineRule="auto"/>
      <w:ind w:right="18"/>
      <w:rPr>
        <w:rFonts w:hint="eastAsia"/>
        <w:lang w:val="en-US" w:eastAsia="zh-CN"/>
      </w:rPr>
    </w:pPr>
  </w:p>
  <w:p>
    <w:pPr>
      <w:pStyle w:val="2"/>
      <w:spacing w:line="244" w:lineRule="auto"/>
      <w:ind w:right="18"/>
      <w:rPr>
        <w:rFonts w:hint="eastAsia"/>
        <w:lang w:val="en-US" w:eastAsia="zh-CN"/>
      </w:rPr>
    </w:pPr>
  </w:p>
  <w:p>
    <w:pPr>
      <w:pStyle w:val="2"/>
      <w:spacing w:line="244" w:lineRule="auto"/>
      <w:ind w:right="18"/>
      <w:rPr>
        <w:rFonts w:hint="default"/>
        <w:lang w:val="en-US" w:eastAsia="zh-CN"/>
      </w:rPr>
    </w:pP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552450</wp:posOffset>
              </wp:positionV>
              <wp:extent cx="2307590" cy="330200"/>
              <wp:effectExtent l="0" t="0" r="16510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850005" y="552450"/>
                        <a:ext cx="2307590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960" w:firstLineChars="400"/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val="en-US" w:eastAsia="zh-CN"/>
                            </w:rPr>
                            <w:t>博闻所需I品质至高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pt;margin-top:43.5pt;height:26pt;width:181.7pt;z-index:251660288;mso-width-relative:page;mso-height-relative:page;" fillcolor="#FFFFFF [3201]" filled="t" stroked="f" coordsize="21600,21600" o:gfxdata="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qAe4dYA&#10;AAAKAQAADwAAAAAAAAABACAAAAAiAAAAZHJzL2Rvd25yZXYueG1sUEsBAhQAFAAAAAgAh07iQBx6&#10;gMxaAgAAmgQAAA4AAAAAAAAAAQAgAAAAJQEAAGRycy9lMm9Eb2MueG1sUEsFBgAAAAAGAAYAWQEA&#10;APE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960" w:firstLineChars="400"/>
                      <w:rPr>
                        <w:rFonts w:hint="eastAsia" w:ascii="楷体" w:hAnsi="楷体" w:eastAsia="楷体" w:cs="楷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val="en-US" w:eastAsia="zh-CN"/>
                      </w:rPr>
                      <w:t>博闻所需I品质至高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1389380</wp:posOffset>
          </wp:positionH>
          <wp:positionV relativeFrom="page">
            <wp:posOffset>472440</wp:posOffset>
          </wp:positionV>
          <wp:extent cx="1543050" cy="392430"/>
          <wp:effectExtent l="0" t="0" r="0" b="762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sz w:val="2"/>
        <w:lang w:val="en-US" w:eastAsia="zh-CN"/>
      </w:rPr>
      <w:t>博闻所需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57604"/>
    <w:multiLevelType w:val="multilevel"/>
    <w:tmpl w:val="2CF57604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AD11F9"/>
    <w:multiLevelType w:val="multilevel"/>
    <w:tmpl w:val="38AD11F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51585"/>
    <w:multiLevelType w:val="singleLevel"/>
    <w:tmpl w:val="4A2515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F84189"/>
    <w:multiLevelType w:val="multilevel"/>
    <w:tmpl w:val="56F8418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9732EC"/>
    <w:multiLevelType w:val="multilevel"/>
    <w:tmpl w:val="689732EC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mODQ4NWJlMGI0OTFmM2NlMWRjYWYwZGQ3YTcwMzkifQ=="/>
  </w:docVars>
  <w:rsids>
    <w:rsidRoot w:val="00000000"/>
    <w:rsid w:val="09BA5611"/>
    <w:rsid w:val="15E14C7C"/>
    <w:rsid w:val="163B0AEA"/>
    <w:rsid w:val="1AA35C30"/>
    <w:rsid w:val="1F751FCD"/>
    <w:rsid w:val="30556F21"/>
    <w:rsid w:val="337022B8"/>
    <w:rsid w:val="3DDF7E2A"/>
    <w:rsid w:val="431C22B2"/>
    <w:rsid w:val="47B642F1"/>
    <w:rsid w:val="4E6A1991"/>
    <w:rsid w:val="4FB31116"/>
    <w:rsid w:val="50C62084"/>
    <w:rsid w:val="6A576E16"/>
    <w:rsid w:val="6DC2231A"/>
    <w:rsid w:val="7F596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1586</Words>
  <Characters>1813</Characters>
  <TotalTime>0</TotalTime>
  <ScaleCrop>false</ScaleCrop>
  <LinksUpToDate>false</LinksUpToDate>
  <CharactersWithSpaces>1858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2022-05-13T14:32:00Z</dcterms:created>
  <dc:creator>Administrator</dc:creator>
  <cp:lastModifiedBy>WPS_1665648736</cp:lastModifiedBy>
  <dcterms:modified xsi:type="dcterms:W3CDTF">2023-04-03T06:47:03Z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2022-11-30T16:12:46Z</vt:filetime>
  </property>
  <property fmtid="{D5CDD505-2E9C-101B-9397-08002B2CF9AE}" pid="4" name="KSOProductBuildVer">
    <vt:lpwstr>2052-11.1.0.13703</vt:lpwstr>
  </property>
  <property fmtid="{D5CDD505-2E9C-101B-9397-08002B2CF9AE}" pid="5" name="ICV">
    <vt:lpwstr>2D75EEAED50540ABAC50D3900D0F7ED0</vt:lpwstr>
  </property>
</Properties>
</file>